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02DF3A" w14:textId="77777777" w:rsidR="002B305F" w:rsidRDefault="002B305F">
      <w:pPr>
        <w:spacing w:after="120" w:line="264" w:lineRule="auto"/>
        <w:rPr>
          <w:rFonts w:ascii="Calibri" w:eastAsia="Calibri" w:hAnsi="Calibri" w:cs="Calibri"/>
          <w:sz w:val="24"/>
          <w:szCs w:val="24"/>
        </w:rPr>
      </w:pPr>
    </w:p>
    <w:p w14:paraId="433A7449" w14:textId="7F8DADAE" w:rsidR="002B305F" w:rsidRDefault="00553F3C">
      <w:pPr>
        <w:pBdr>
          <w:top w:val="single" w:sz="24" w:space="0" w:color="0080A7"/>
        </w:pBdr>
        <w:spacing w:line="264" w:lineRule="auto"/>
        <w:jc w:val="center"/>
        <w:rPr>
          <w:rFonts w:ascii="Calibri" w:eastAsia="Calibri" w:hAnsi="Calibri" w:cs="Calibri"/>
          <w:b/>
          <w:color w:val="149C7A"/>
          <w:sz w:val="96"/>
          <w:szCs w:val="96"/>
        </w:rPr>
      </w:pPr>
      <w:r>
        <w:rPr>
          <w:rFonts w:ascii="Calibri" w:eastAsia="Calibri" w:hAnsi="Calibri" w:cs="Calibri"/>
          <w:b/>
          <w:color w:val="149C7A"/>
          <w:sz w:val="96"/>
          <w:szCs w:val="96"/>
        </w:rPr>
        <w:t>Stradbroke CE Primary School</w:t>
      </w:r>
      <w:r w:rsidR="00136AAF">
        <w:rPr>
          <w:rFonts w:ascii="Calibri" w:eastAsia="Calibri" w:hAnsi="Calibri" w:cs="Calibri"/>
          <w:b/>
          <w:color w:val="149C7A"/>
          <w:sz w:val="96"/>
          <w:szCs w:val="96"/>
        </w:rPr>
        <w:t xml:space="preserve"> Maths Statement </w:t>
      </w:r>
    </w:p>
    <w:p w14:paraId="348BE18D" w14:textId="42DEB3A1" w:rsidR="002B305F" w:rsidRDefault="00553F3C">
      <w:pPr>
        <w:pBdr>
          <w:bottom w:val="single" w:sz="24" w:space="0" w:color="0080A7"/>
        </w:pBdr>
        <w:spacing w:line="264" w:lineRule="auto"/>
        <w:jc w:val="center"/>
        <w:rPr>
          <w:rFonts w:ascii="Calibri" w:eastAsia="Calibri" w:hAnsi="Calibri" w:cs="Calibri"/>
          <w:color w:val="149C7A"/>
        </w:rPr>
      </w:pPr>
      <w:r w:rsidRPr="00EC5267">
        <w:rPr>
          <w:rFonts w:ascii="Harrington" w:hAnsi="Harrington"/>
          <w:noProof/>
        </w:rPr>
        <w:drawing>
          <wp:anchor distT="0" distB="0" distL="114300" distR="114300" simplePos="0" relativeHeight="251659264" behindDoc="0" locked="0" layoutInCell="1" allowOverlap="1" wp14:anchorId="54F07270" wp14:editId="72CFAE64">
            <wp:simplePos x="0" y="0"/>
            <wp:positionH relativeFrom="column">
              <wp:posOffset>2049780</wp:posOffset>
            </wp:positionH>
            <wp:positionV relativeFrom="paragraph">
              <wp:posOffset>214630</wp:posOffset>
            </wp:positionV>
            <wp:extent cx="993792" cy="1005840"/>
            <wp:effectExtent l="0" t="0" r="0" b="0"/>
            <wp:wrapNone/>
            <wp:docPr id="6" name="Picture 6"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a tree and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3792" cy="1005840"/>
                    </a:xfrm>
                    <a:prstGeom prst="rect">
                      <a:avLst/>
                    </a:prstGeom>
                  </pic:spPr>
                </pic:pic>
              </a:graphicData>
            </a:graphic>
            <wp14:sizeRelH relativeFrom="page">
              <wp14:pctWidth>0</wp14:pctWidth>
            </wp14:sizeRelH>
            <wp14:sizeRelV relativeFrom="page">
              <wp14:pctHeight>0</wp14:pctHeight>
            </wp14:sizeRelV>
          </wp:anchor>
        </w:drawing>
      </w:r>
    </w:p>
    <w:p w14:paraId="75589E35" w14:textId="1D1BD431" w:rsidR="002B305F" w:rsidRDefault="00553F3C">
      <w:pPr>
        <w:rPr>
          <w:rFonts w:ascii="Calibri" w:eastAsia="Calibri" w:hAnsi="Calibri" w:cs="Calibri"/>
          <w:sz w:val="24"/>
          <w:szCs w:val="24"/>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35A5A1DD" wp14:editId="764EBE08">
            <wp:simplePos x="0" y="0"/>
            <wp:positionH relativeFrom="margin">
              <wp:posOffset>3116580</wp:posOffset>
            </wp:positionH>
            <wp:positionV relativeFrom="paragraph">
              <wp:posOffset>65405</wp:posOffset>
            </wp:positionV>
            <wp:extent cx="845820" cy="845820"/>
            <wp:effectExtent l="0" t="0" r="0" b="0"/>
            <wp:wrapNone/>
            <wp:docPr id="1" name="Picture 1" descr="TREE 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EE 2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538B47" w14:textId="2750F60A" w:rsidR="002B305F" w:rsidRDefault="002B305F">
      <w:pPr>
        <w:rPr>
          <w:rFonts w:ascii="Calibri" w:eastAsia="Calibri" w:hAnsi="Calibri" w:cs="Calibri"/>
        </w:rPr>
      </w:pPr>
    </w:p>
    <w:p w14:paraId="1530A630" w14:textId="615BE2E2" w:rsidR="00553F3C" w:rsidRDefault="00553F3C">
      <w:pPr>
        <w:rPr>
          <w:rFonts w:ascii="Calibri" w:eastAsia="Calibri" w:hAnsi="Calibri" w:cs="Calibri"/>
        </w:rPr>
      </w:pPr>
    </w:p>
    <w:p w14:paraId="4FED6B0E" w14:textId="222D673F" w:rsidR="00553F3C" w:rsidRDefault="00553F3C">
      <w:pPr>
        <w:rPr>
          <w:rFonts w:ascii="Calibri" w:eastAsia="Calibri" w:hAnsi="Calibri" w:cs="Calibri"/>
        </w:rPr>
      </w:pPr>
    </w:p>
    <w:p w14:paraId="7112E853" w14:textId="77777777" w:rsidR="002B305F" w:rsidRDefault="002B305F">
      <w:pPr>
        <w:rPr>
          <w:rFonts w:ascii="Calibri" w:eastAsia="Calibri" w:hAnsi="Calibri" w:cs="Calibri"/>
        </w:rPr>
      </w:pPr>
    </w:p>
    <w:tbl>
      <w:tblPr>
        <w:tblStyle w:val="a5"/>
        <w:tblW w:w="933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B305F" w14:paraId="0C9469C7" w14:textId="77777777">
        <w:tc>
          <w:tcPr>
            <w:tcW w:w="9334" w:type="dxa"/>
            <w:shd w:val="clear" w:color="auto" w:fill="D9EAD3"/>
            <w:tcMar>
              <w:top w:w="100" w:type="dxa"/>
              <w:left w:w="100" w:type="dxa"/>
              <w:bottom w:w="100" w:type="dxa"/>
              <w:right w:w="100" w:type="dxa"/>
            </w:tcMar>
          </w:tcPr>
          <w:p w14:paraId="7D67A791" w14:textId="77777777" w:rsidR="002B305F" w:rsidRDefault="00136AAF">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Intent</w:t>
            </w:r>
          </w:p>
        </w:tc>
      </w:tr>
    </w:tbl>
    <w:p w14:paraId="34AAB3C3" w14:textId="77777777" w:rsidR="002B305F" w:rsidRDefault="002B305F">
      <w:pPr>
        <w:rPr>
          <w:rFonts w:ascii="Calibri" w:eastAsia="Calibri" w:hAnsi="Calibri" w:cs="Calibri"/>
        </w:rPr>
      </w:pPr>
    </w:p>
    <w:tbl>
      <w:tblPr>
        <w:tblStyle w:val="a6"/>
        <w:tblW w:w="933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B305F" w14:paraId="18E3F0D0" w14:textId="77777777">
        <w:tc>
          <w:tcPr>
            <w:tcW w:w="9334" w:type="dxa"/>
            <w:shd w:val="clear" w:color="auto" w:fill="D9EAD3"/>
            <w:tcMar>
              <w:top w:w="100" w:type="dxa"/>
              <w:left w:w="100" w:type="dxa"/>
              <w:bottom w:w="100" w:type="dxa"/>
              <w:right w:w="100" w:type="dxa"/>
            </w:tcMar>
          </w:tcPr>
          <w:p w14:paraId="17CF30DE" w14:textId="1D215881" w:rsidR="002F2C8E" w:rsidRDefault="002F2C8E">
            <w:pPr>
              <w:spacing w:after="200"/>
              <w:rPr>
                <w:rFonts w:ascii="Calibri" w:eastAsia="Calibri" w:hAnsi="Calibri" w:cs="Calibri"/>
                <w:sz w:val="24"/>
                <w:szCs w:val="24"/>
              </w:rPr>
            </w:pPr>
            <w:r>
              <w:rPr>
                <w:rFonts w:ascii="Calibri" w:eastAsia="Calibri" w:hAnsi="Calibri" w:cs="Calibri"/>
                <w:sz w:val="24"/>
                <w:szCs w:val="24"/>
              </w:rPr>
              <w:t xml:space="preserve">We </w:t>
            </w:r>
            <w:r w:rsidR="007B5B0F">
              <w:rPr>
                <w:rFonts w:ascii="Calibri" w:eastAsia="Calibri" w:hAnsi="Calibri" w:cs="Calibri"/>
                <w:sz w:val="24"/>
                <w:szCs w:val="24"/>
              </w:rPr>
              <w:t xml:space="preserve">believe that Maths is everywhere, and therefore we are passionate about </w:t>
            </w:r>
            <w:r w:rsidR="005E19FB">
              <w:rPr>
                <w:rFonts w:ascii="Calibri" w:eastAsia="Calibri" w:hAnsi="Calibri" w:cs="Calibri"/>
                <w:sz w:val="24"/>
                <w:szCs w:val="24"/>
              </w:rPr>
              <w:t xml:space="preserve">the </w:t>
            </w:r>
            <w:r w:rsidR="007B5B0F">
              <w:rPr>
                <w:rFonts w:ascii="Calibri" w:eastAsia="Calibri" w:hAnsi="Calibri" w:cs="Calibri"/>
                <w:sz w:val="24"/>
                <w:szCs w:val="24"/>
              </w:rPr>
              <w:t xml:space="preserve">development of children’s mathematical understanding. </w:t>
            </w:r>
            <w:r w:rsidR="005F7ED2">
              <w:rPr>
                <w:rFonts w:ascii="Calibri" w:eastAsia="Calibri" w:hAnsi="Calibri" w:cs="Calibri"/>
                <w:sz w:val="24"/>
                <w:szCs w:val="24"/>
              </w:rPr>
              <w:t>We aim to develop children’s mathematical fluency through the National Curriculum</w:t>
            </w:r>
            <w:r w:rsidR="00B30FC2">
              <w:rPr>
                <w:rFonts w:ascii="Calibri" w:eastAsia="Calibri" w:hAnsi="Calibri" w:cs="Calibri"/>
                <w:sz w:val="24"/>
                <w:szCs w:val="24"/>
              </w:rPr>
              <w:t xml:space="preserve">, by using a range of concrete, pictorial and abstract resources and models. </w:t>
            </w:r>
            <w:r w:rsidR="000D3E2E">
              <w:rPr>
                <w:rFonts w:ascii="Calibri" w:eastAsia="Calibri" w:hAnsi="Calibri" w:cs="Calibri"/>
                <w:sz w:val="24"/>
                <w:szCs w:val="24"/>
              </w:rPr>
              <w:t xml:space="preserve">Mathematical reasoning and problem-solving will be modelled and taught to </w:t>
            </w:r>
            <w:r w:rsidR="003702F4">
              <w:rPr>
                <w:rFonts w:ascii="Calibri" w:eastAsia="Calibri" w:hAnsi="Calibri" w:cs="Calibri"/>
                <w:sz w:val="24"/>
                <w:szCs w:val="24"/>
              </w:rPr>
              <w:t xml:space="preserve">encourage children to make links between concepts and develop their logical thinking. </w:t>
            </w:r>
            <w:r w:rsidR="00856967">
              <w:rPr>
                <w:rFonts w:ascii="Calibri" w:eastAsia="Calibri" w:hAnsi="Calibri" w:cs="Calibri"/>
                <w:sz w:val="24"/>
                <w:szCs w:val="24"/>
              </w:rPr>
              <w:t xml:space="preserve">Fluency and reasoning skills will progress throughout the school. </w:t>
            </w:r>
            <w:r w:rsidR="00265499">
              <w:rPr>
                <w:rFonts w:ascii="Calibri" w:eastAsia="Calibri" w:hAnsi="Calibri" w:cs="Calibri"/>
                <w:sz w:val="24"/>
                <w:szCs w:val="24"/>
              </w:rPr>
              <w:t>Children will revisit concepts regularly to ensure embedded understanding</w:t>
            </w:r>
            <w:r w:rsidR="00980E7A">
              <w:rPr>
                <w:rFonts w:ascii="Calibri" w:eastAsia="Calibri" w:hAnsi="Calibri" w:cs="Calibri"/>
                <w:sz w:val="24"/>
                <w:szCs w:val="24"/>
              </w:rPr>
              <w:t>,</w:t>
            </w:r>
            <w:r w:rsidR="00265499">
              <w:rPr>
                <w:rFonts w:ascii="Calibri" w:eastAsia="Calibri" w:hAnsi="Calibri" w:cs="Calibri"/>
                <w:sz w:val="24"/>
                <w:szCs w:val="24"/>
              </w:rPr>
              <w:t xml:space="preserve"> and</w:t>
            </w:r>
            <w:r w:rsidR="008762A4">
              <w:rPr>
                <w:rFonts w:ascii="Calibri" w:eastAsia="Calibri" w:hAnsi="Calibri" w:cs="Calibri"/>
                <w:sz w:val="24"/>
                <w:szCs w:val="24"/>
              </w:rPr>
              <w:t xml:space="preserve"> mathematical vocabulary will be </w:t>
            </w:r>
            <w:r w:rsidR="00686560">
              <w:rPr>
                <w:rFonts w:ascii="Calibri" w:eastAsia="Calibri" w:hAnsi="Calibri" w:cs="Calibri"/>
                <w:sz w:val="24"/>
                <w:szCs w:val="24"/>
              </w:rPr>
              <w:t xml:space="preserve">modelled and used extensively to ensure children’s understanding of the language. </w:t>
            </w:r>
          </w:p>
          <w:p w14:paraId="3B1111C8" w14:textId="5478E567" w:rsidR="002B305F" w:rsidRPr="00214608" w:rsidRDefault="00686560" w:rsidP="00214608">
            <w:pPr>
              <w:spacing w:after="200"/>
              <w:rPr>
                <w:rFonts w:ascii="Calibri" w:eastAsia="Calibri" w:hAnsi="Calibri" w:cs="Calibri"/>
                <w:sz w:val="24"/>
                <w:szCs w:val="24"/>
              </w:rPr>
            </w:pPr>
            <w:r>
              <w:rPr>
                <w:rFonts w:ascii="Calibri" w:eastAsia="Calibri" w:hAnsi="Calibri" w:cs="Calibri"/>
                <w:sz w:val="24"/>
                <w:szCs w:val="24"/>
              </w:rPr>
              <w:t xml:space="preserve">Our aim is for our children to </w:t>
            </w:r>
            <w:r w:rsidR="00726A7C">
              <w:rPr>
                <w:rFonts w:ascii="Calibri" w:eastAsia="Calibri" w:hAnsi="Calibri" w:cs="Calibri"/>
                <w:sz w:val="24"/>
                <w:szCs w:val="24"/>
              </w:rPr>
              <w:t xml:space="preserve">be confident Mathematicians so that they </w:t>
            </w:r>
            <w:r w:rsidR="00492F13">
              <w:rPr>
                <w:rFonts w:ascii="Calibri" w:eastAsia="Calibri" w:hAnsi="Calibri" w:cs="Calibri"/>
                <w:sz w:val="24"/>
                <w:szCs w:val="24"/>
              </w:rPr>
              <w:t>have strategies to</w:t>
            </w:r>
            <w:r w:rsidR="00726A7C">
              <w:rPr>
                <w:rFonts w:ascii="Calibri" w:eastAsia="Calibri" w:hAnsi="Calibri" w:cs="Calibri"/>
                <w:sz w:val="24"/>
                <w:szCs w:val="24"/>
              </w:rPr>
              <w:t xml:space="preserve"> </w:t>
            </w:r>
            <w:r w:rsidR="00492F13">
              <w:rPr>
                <w:rFonts w:ascii="Calibri" w:eastAsia="Calibri" w:hAnsi="Calibri" w:cs="Calibri"/>
                <w:sz w:val="24"/>
                <w:szCs w:val="24"/>
              </w:rPr>
              <w:t>tackle problems in the wider world around them. We intend to promote children’s curiosity so that the</w:t>
            </w:r>
            <w:r w:rsidR="00214608">
              <w:rPr>
                <w:rFonts w:ascii="Calibri" w:eastAsia="Calibri" w:hAnsi="Calibri" w:cs="Calibri"/>
                <w:sz w:val="24"/>
                <w:szCs w:val="24"/>
              </w:rPr>
              <w:t xml:space="preserve">re is a more positive culture around Maths. </w:t>
            </w:r>
          </w:p>
        </w:tc>
      </w:tr>
    </w:tbl>
    <w:p w14:paraId="7B9A1627" w14:textId="77777777" w:rsidR="002B305F" w:rsidRDefault="002B305F">
      <w:pPr>
        <w:spacing w:after="200"/>
        <w:rPr>
          <w:rFonts w:ascii="Calibri" w:eastAsia="Calibri" w:hAnsi="Calibri" w:cs="Calibri"/>
          <w:sz w:val="24"/>
          <w:szCs w:val="24"/>
        </w:rPr>
      </w:pPr>
    </w:p>
    <w:tbl>
      <w:tblPr>
        <w:tblStyle w:val="a7"/>
        <w:tblW w:w="933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B305F" w14:paraId="757C0969" w14:textId="77777777">
        <w:tc>
          <w:tcPr>
            <w:tcW w:w="9334" w:type="dxa"/>
            <w:shd w:val="clear" w:color="auto" w:fill="D9EAD3"/>
            <w:tcMar>
              <w:top w:w="100" w:type="dxa"/>
              <w:left w:w="100" w:type="dxa"/>
              <w:bottom w:w="100" w:type="dxa"/>
              <w:right w:w="100" w:type="dxa"/>
            </w:tcMar>
          </w:tcPr>
          <w:p w14:paraId="6150D804" w14:textId="77777777" w:rsidR="002B305F" w:rsidRDefault="00136AAF">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Implementation</w:t>
            </w:r>
          </w:p>
        </w:tc>
      </w:tr>
    </w:tbl>
    <w:p w14:paraId="3281F9EE" w14:textId="77777777" w:rsidR="002B305F" w:rsidRDefault="002B305F">
      <w:pPr>
        <w:spacing w:line="240" w:lineRule="auto"/>
        <w:rPr>
          <w:rFonts w:ascii="Calibri" w:eastAsia="Calibri" w:hAnsi="Calibri" w:cs="Calibri"/>
          <w:sz w:val="24"/>
          <w:szCs w:val="24"/>
        </w:rPr>
      </w:pPr>
    </w:p>
    <w:tbl>
      <w:tblPr>
        <w:tblStyle w:val="a8"/>
        <w:tblW w:w="933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B305F" w14:paraId="4A6EEDD4" w14:textId="77777777">
        <w:tc>
          <w:tcPr>
            <w:tcW w:w="9334" w:type="dxa"/>
            <w:shd w:val="clear" w:color="auto" w:fill="D9EAD3"/>
            <w:tcMar>
              <w:top w:w="100" w:type="dxa"/>
              <w:left w:w="100" w:type="dxa"/>
              <w:bottom w:w="100" w:type="dxa"/>
              <w:right w:w="100" w:type="dxa"/>
            </w:tcMar>
          </w:tcPr>
          <w:p w14:paraId="3F5DF1CF" w14:textId="50679C4D" w:rsidR="002B305F" w:rsidRDefault="00136AAF">
            <w:pPr>
              <w:spacing w:after="200"/>
              <w:rPr>
                <w:rFonts w:ascii="Calibri" w:eastAsia="Calibri" w:hAnsi="Calibri" w:cs="Calibri"/>
                <w:sz w:val="24"/>
                <w:szCs w:val="24"/>
              </w:rPr>
            </w:pPr>
            <w:r>
              <w:rPr>
                <w:rFonts w:ascii="Calibri" w:eastAsia="Calibri" w:hAnsi="Calibri" w:cs="Calibri"/>
                <w:sz w:val="24"/>
                <w:szCs w:val="24"/>
              </w:rPr>
              <w:t>Maths is delivered in a discrete lesson daily and opportunities for cross-curricular links within other subjects are planned for.  Throughout a week of Maths lessons</w:t>
            </w:r>
            <w:r w:rsidR="005F1049">
              <w:rPr>
                <w:rFonts w:ascii="Calibri" w:eastAsia="Calibri" w:hAnsi="Calibri" w:cs="Calibri"/>
                <w:sz w:val="24"/>
                <w:szCs w:val="24"/>
              </w:rPr>
              <w:t>,</w:t>
            </w:r>
            <w:r>
              <w:rPr>
                <w:rFonts w:ascii="Calibri" w:eastAsia="Calibri" w:hAnsi="Calibri" w:cs="Calibri"/>
                <w:sz w:val="24"/>
                <w:szCs w:val="24"/>
              </w:rPr>
              <w:t xml:space="preserve"> we aim to include a </w:t>
            </w:r>
            <w:r>
              <w:rPr>
                <w:rFonts w:ascii="Calibri" w:eastAsia="Calibri" w:hAnsi="Calibri" w:cs="Calibri"/>
                <w:sz w:val="24"/>
                <w:szCs w:val="24"/>
              </w:rPr>
              <w:lastRenderedPageBreak/>
              <w:t xml:space="preserve">range of revisiting previous skills, direct teaching of a new skill, modelling, guided work and independent application.  We would expect this to be delivered using a range of concrete, pictorial and abstract methods, dependent on the individual needs of the children.  We follow the National Curriculum </w:t>
            </w:r>
            <w:r w:rsidR="00774BE5">
              <w:rPr>
                <w:rFonts w:ascii="Calibri" w:eastAsia="Calibri" w:hAnsi="Calibri" w:cs="Calibri"/>
                <w:sz w:val="24"/>
                <w:szCs w:val="24"/>
              </w:rPr>
              <w:t xml:space="preserve">and </w:t>
            </w:r>
            <w:r>
              <w:rPr>
                <w:rFonts w:ascii="Calibri" w:eastAsia="Calibri" w:hAnsi="Calibri" w:cs="Calibri"/>
                <w:sz w:val="24"/>
                <w:szCs w:val="24"/>
              </w:rPr>
              <w:t>long-term plan</w:t>
            </w:r>
            <w:r w:rsidR="00774BE5">
              <w:rPr>
                <w:rFonts w:ascii="Calibri" w:eastAsia="Calibri" w:hAnsi="Calibri" w:cs="Calibri"/>
                <w:sz w:val="24"/>
                <w:szCs w:val="24"/>
              </w:rPr>
              <w:t>s</w:t>
            </w:r>
            <w:r>
              <w:rPr>
                <w:rFonts w:ascii="Calibri" w:eastAsia="Calibri" w:hAnsi="Calibri" w:cs="Calibri"/>
                <w:sz w:val="24"/>
                <w:szCs w:val="24"/>
              </w:rPr>
              <w:t xml:space="preserve"> </w:t>
            </w:r>
            <w:r w:rsidR="00774BE5">
              <w:rPr>
                <w:rFonts w:ascii="Calibri" w:eastAsia="Calibri" w:hAnsi="Calibri" w:cs="Calibri"/>
                <w:sz w:val="24"/>
                <w:szCs w:val="24"/>
              </w:rPr>
              <w:t xml:space="preserve">based on class structures. We use </w:t>
            </w:r>
            <w:r w:rsidR="009E2B39">
              <w:rPr>
                <w:rFonts w:ascii="Calibri" w:eastAsia="Calibri" w:hAnsi="Calibri" w:cs="Calibri"/>
                <w:sz w:val="24"/>
                <w:szCs w:val="24"/>
              </w:rPr>
              <w:t xml:space="preserve">resources such as White Rose and NCETM to </w:t>
            </w:r>
            <w:r w:rsidR="00CD14C9">
              <w:rPr>
                <w:rFonts w:ascii="Calibri" w:eastAsia="Calibri" w:hAnsi="Calibri" w:cs="Calibri"/>
                <w:sz w:val="24"/>
                <w:szCs w:val="24"/>
              </w:rPr>
              <w:t xml:space="preserve">ensure we provide children with a range of representations and </w:t>
            </w:r>
            <w:r w:rsidR="005F1049">
              <w:rPr>
                <w:rFonts w:ascii="Calibri" w:eastAsia="Calibri" w:hAnsi="Calibri" w:cs="Calibri"/>
                <w:sz w:val="24"/>
                <w:szCs w:val="24"/>
              </w:rPr>
              <w:t>models.</w:t>
            </w:r>
            <w:r>
              <w:rPr>
                <w:rFonts w:ascii="Calibri" w:eastAsia="Calibri" w:hAnsi="Calibri" w:cs="Calibri"/>
                <w:sz w:val="24"/>
                <w:szCs w:val="24"/>
              </w:rPr>
              <w:t xml:space="preserve">  We provide challenge and support through adaptation of numbers given to children to work with, the resources they use and through open-ended investigation work.  </w:t>
            </w:r>
          </w:p>
          <w:p w14:paraId="659CC643" w14:textId="18DD5E2F" w:rsidR="002B305F" w:rsidRDefault="000B4E81" w:rsidP="003D2A3B">
            <w:pPr>
              <w:spacing w:after="200"/>
              <w:rPr>
                <w:rFonts w:ascii="Calibri" w:eastAsia="Calibri" w:hAnsi="Calibri" w:cs="Calibri"/>
                <w:sz w:val="24"/>
                <w:szCs w:val="24"/>
              </w:rPr>
            </w:pPr>
            <w:r w:rsidRPr="000B4E81">
              <w:rPr>
                <w:rFonts w:ascii="Calibri" w:eastAsia="Calibri" w:hAnsi="Calibri" w:cs="Calibri"/>
                <w:sz w:val="24"/>
                <w:szCs w:val="24"/>
              </w:rPr>
              <w:t xml:space="preserve">Teaching styles are aimed to promote children’s love of learning and developing confidence throughout the children’s understanding of maths. Children can be taught as a whole class, mixed-ability and </w:t>
            </w:r>
            <w:r w:rsidR="00A82C71">
              <w:rPr>
                <w:rFonts w:ascii="Calibri" w:eastAsia="Calibri" w:hAnsi="Calibri" w:cs="Calibri"/>
                <w:sz w:val="24"/>
                <w:szCs w:val="24"/>
              </w:rPr>
              <w:t>adapted</w:t>
            </w:r>
            <w:r w:rsidRPr="000B4E81">
              <w:rPr>
                <w:rFonts w:ascii="Calibri" w:eastAsia="Calibri" w:hAnsi="Calibri" w:cs="Calibri"/>
                <w:sz w:val="24"/>
                <w:szCs w:val="24"/>
              </w:rPr>
              <w:t xml:space="preserve"> groups as well as independent learning and paired or grouped activities. This is intended to support and challenge the children’s learning and promote Maths talk and discussion to deepen their understanding by consolidation.</w:t>
            </w:r>
          </w:p>
        </w:tc>
      </w:tr>
    </w:tbl>
    <w:p w14:paraId="1CA6B0AA" w14:textId="77777777" w:rsidR="002B305F" w:rsidRDefault="002B305F">
      <w:pPr>
        <w:spacing w:after="200" w:line="240" w:lineRule="auto"/>
        <w:rPr>
          <w:rFonts w:ascii="Calibri" w:eastAsia="Calibri" w:hAnsi="Calibri" w:cs="Calibri"/>
          <w:sz w:val="24"/>
          <w:szCs w:val="24"/>
        </w:rPr>
      </w:pPr>
    </w:p>
    <w:p w14:paraId="41D42AA5" w14:textId="77777777" w:rsidR="002B305F" w:rsidRDefault="002B305F">
      <w:pPr>
        <w:spacing w:after="200"/>
        <w:rPr>
          <w:rFonts w:ascii="Calibri" w:eastAsia="Calibri" w:hAnsi="Calibri" w:cs="Calibri"/>
          <w:sz w:val="24"/>
          <w:szCs w:val="24"/>
        </w:rPr>
      </w:pPr>
    </w:p>
    <w:p w14:paraId="0374E153" w14:textId="77777777" w:rsidR="002B305F" w:rsidRDefault="002B305F">
      <w:pPr>
        <w:spacing w:after="200"/>
        <w:rPr>
          <w:rFonts w:ascii="Calibri" w:eastAsia="Calibri" w:hAnsi="Calibri" w:cs="Calibri"/>
          <w:sz w:val="24"/>
          <w:szCs w:val="24"/>
        </w:rPr>
      </w:pPr>
    </w:p>
    <w:p w14:paraId="35F4D76A" w14:textId="77777777" w:rsidR="002B305F" w:rsidRDefault="002B305F">
      <w:pPr>
        <w:spacing w:after="200"/>
        <w:rPr>
          <w:rFonts w:ascii="Calibri" w:eastAsia="Calibri" w:hAnsi="Calibri" w:cs="Calibri"/>
          <w:sz w:val="24"/>
          <w:szCs w:val="24"/>
        </w:rPr>
      </w:pPr>
    </w:p>
    <w:tbl>
      <w:tblPr>
        <w:tblStyle w:val="a9"/>
        <w:tblW w:w="933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B305F" w14:paraId="3E39E7BC" w14:textId="77777777">
        <w:tc>
          <w:tcPr>
            <w:tcW w:w="9334" w:type="dxa"/>
            <w:shd w:val="clear" w:color="auto" w:fill="D9EAD3"/>
            <w:tcMar>
              <w:top w:w="100" w:type="dxa"/>
              <w:left w:w="100" w:type="dxa"/>
              <w:bottom w:w="100" w:type="dxa"/>
              <w:right w:w="100" w:type="dxa"/>
            </w:tcMar>
          </w:tcPr>
          <w:p w14:paraId="0CF8C212" w14:textId="77777777" w:rsidR="002B305F" w:rsidRDefault="00136AAF">
            <w:pPr>
              <w:widowControl w:val="0"/>
              <w:pBdr>
                <w:top w:val="nil"/>
                <w:left w:val="nil"/>
                <w:bottom w:val="nil"/>
                <w:right w:val="nil"/>
                <w:between w:val="nil"/>
              </w:pBdr>
              <w:spacing w:line="240" w:lineRule="auto"/>
              <w:rPr>
                <w:rFonts w:ascii="Calibri" w:eastAsia="Calibri" w:hAnsi="Calibri" w:cs="Calibri"/>
                <w:b/>
                <w:sz w:val="28"/>
                <w:szCs w:val="28"/>
              </w:rPr>
            </w:pPr>
            <w:r>
              <w:rPr>
                <w:rFonts w:ascii="Calibri" w:eastAsia="Calibri" w:hAnsi="Calibri" w:cs="Calibri"/>
                <w:b/>
                <w:sz w:val="28"/>
                <w:szCs w:val="28"/>
              </w:rPr>
              <w:t>Impact</w:t>
            </w:r>
          </w:p>
        </w:tc>
      </w:tr>
    </w:tbl>
    <w:p w14:paraId="4E7BDDCE" w14:textId="77777777" w:rsidR="002B305F" w:rsidRDefault="002B305F">
      <w:pPr>
        <w:rPr>
          <w:rFonts w:ascii="Calibri" w:eastAsia="Calibri" w:hAnsi="Calibri" w:cs="Calibri"/>
          <w:sz w:val="24"/>
          <w:szCs w:val="24"/>
        </w:rPr>
      </w:pPr>
    </w:p>
    <w:tbl>
      <w:tblPr>
        <w:tblStyle w:val="aa"/>
        <w:tblW w:w="933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4"/>
      </w:tblGrid>
      <w:tr w:rsidR="002B305F" w14:paraId="43EC74F9" w14:textId="77777777">
        <w:tc>
          <w:tcPr>
            <w:tcW w:w="9334" w:type="dxa"/>
            <w:shd w:val="clear" w:color="auto" w:fill="D9EAD3"/>
            <w:tcMar>
              <w:top w:w="100" w:type="dxa"/>
              <w:left w:w="100" w:type="dxa"/>
              <w:bottom w:w="100" w:type="dxa"/>
              <w:right w:w="100" w:type="dxa"/>
            </w:tcMar>
          </w:tcPr>
          <w:p w14:paraId="00F8FEC2" w14:textId="51812E12" w:rsidR="002B305F" w:rsidRDefault="00136AAF">
            <w:pPr>
              <w:spacing w:after="200"/>
              <w:rPr>
                <w:rFonts w:ascii="Calibri" w:eastAsia="Calibri" w:hAnsi="Calibri" w:cs="Calibri"/>
                <w:sz w:val="24"/>
                <w:szCs w:val="24"/>
              </w:rPr>
            </w:pPr>
            <w:bookmarkStart w:id="0" w:name="_heading=h.gjdgxs" w:colFirst="0" w:colLast="0"/>
            <w:bookmarkEnd w:id="0"/>
            <w:r>
              <w:rPr>
                <w:rFonts w:ascii="Calibri" w:eastAsia="Calibri" w:hAnsi="Calibri" w:cs="Calibri"/>
                <w:sz w:val="24"/>
                <w:szCs w:val="24"/>
              </w:rPr>
              <w:t xml:space="preserve">All our teachers assess impact daily through assessment for learning questions, working alongside children to determine their understanding and through daily revisiting of previous skills.  Our assessment for learning practises may include </w:t>
            </w:r>
            <w:r>
              <w:rPr>
                <w:rFonts w:ascii="Calibri" w:eastAsia="Calibri" w:hAnsi="Calibri" w:cs="Calibri"/>
                <w:sz w:val="24"/>
                <w:szCs w:val="24"/>
              </w:rPr>
              <w:t>quizzes</w:t>
            </w:r>
            <w:r w:rsidR="00574D0A">
              <w:rPr>
                <w:rFonts w:ascii="Calibri" w:eastAsia="Calibri" w:hAnsi="Calibri" w:cs="Calibri"/>
                <w:sz w:val="24"/>
                <w:szCs w:val="24"/>
              </w:rPr>
              <w:t xml:space="preserve"> or flashbacks</w:t>
            </w:r>
            <w:r>
              <w:rPr>
                <w:rFonts w:ascii="Calibri" w:eastAsia="Calibri" w:hAnsi="Calibri" w:cs="Calibri"/>
                <w:sz w:val="24"/>
                <w:szCs w:val="24"/>
              </w:rPr>
              <w:t xml:space="preserve">, </w:t>
            </w:r>
            <w:r w:rsidR="00742FA5">
              <w:rPr>
                <w:rFonts w:ascii="Calibri" w:eastAsia="Calibri" w:hAnsi="Calibri" w:cs="Calibri"/>
                <w:sz w:val="24"/>
                <w:szCs w:val="24"/>
              </w:rPr>
              <w:t xml:space="preserve">vocabulary games or whiteboard activities. </w:t>
            </w:r>
            <w:r>
              <w:rPr>
                <w:rFonts w:ascii="Calibri" w:eastAsia="Calibri" w:hAnsi="Calibri" w:cs="Calibri"/>
                <w:sz w:val="24"/>
                <w:szCs w:val="24"/>
              </w:rPr>
              <w:t xml:space="preserve">We also have formal assessments termly, which are assessment papers from </w:t>
            </w:r>
            <w:r w:rsidR="00197AC0">
              <w:rPr>
                <w:rFonts w:ascii="Calibri" w:eastAsia="Calibri" w:hAnsi="Calibri" w:cs="Calibri"/>
                <w:sz w:val="24"/>
                <w:szCs w:val="24"/>
              </w:rPr>
              <w:t>NFER</w:t>
            </w:r>
            <w:r>
              <w:rPr>
                <w:rFonts w:ascii="Calibri" w:eastAsia="Calibri" w:hAnsi="Calibri" w:cs="Calibri"/>
                <w:sz w:val="24"/>
                <w:szCs w:val="24"/>
              </w:rPr>
              <w:t xml:space="preserve"> or previous SATs papers in </w:t>
            </w:r>
            <w:r w:rsidR="00197AC0">
              <w:rPr>
                <w:rFonts w:ascii="Calibri" w:eastAsia="Calibri" w:hAnsi="Calibri" w:cs="Calibri"/>
                <w:sz w:val="24"/>
                <w:szCs w:val="24"/>
              </w:rPr>
              <w:t>Y</w:t>
            </w:r>
            <w:r>
              <w:rPr>
                <w:rFonts w:ascii="Calibri" w:eastAsia="Calibri" w:hAnsi="Calibri" w:cs="Calibri"/>
                <w:sz w:val="24"/>
                <w:szCs w:val="24"/>
              </w:rPr>
              <w:t xml:space="preserve">ear 6.  These allow us to break down the children’s knowledge and recall of all the topics taught and allow us to see which topics children are finding most difficult to recall.  We then plan to address those gaps.  Teachers will adapt planning based on their assessment for learning </w:t>
            </w:r>
            <w:proofErr w:type="gramStart"/>
            <w:r>
              <w:rPr>
                <w:rFonts w:ascii="Calibri" w:eastAsia="Calibri" w:hAnsi="Calibri" w:cs="Calibri"/>
                <w:sz w:val="24"/>
                <w:szCs w:val="24"/>
              </w:rPr>
              <w:t>in order to</w:t>
            </w:r>
            <w:proofErr w:type="gramEnd"/>
            <w:r>
              <w:rPr>
                <w:rFonts w:ascii="Calibri" w:eastAsia="Calibri" w:hAnsi="Calibri" w:cs="Calibri"/>
                <w:sz w:val="24"/>
                <w:szCs w:val="24"/>
              </w:rPr>
              <w:t xml:space="preserve"> either support or challenge groups of children at their point of understanding.  </w:t>
            </w:r>
          </w:p>
          <w:p w14:paraId="6B520090" w14:textId="77777777" w:rsidR="002B305F" w:rsidRDefault="00136AAF">
            <w:pPr>
              <w:spacing w:after="200"/>
              <w:rPr>
                <w:rFonts w:ascii="Calibri" w:eastAsia="Calibri" w:hAnsi="Calibri" w:cs="Calibri"/>
                <w:sz w:val="24"/>
                <w:szCs w:val="24"/>
              </w:rPr>
            </w:pPr>
            <w:r>
              <w:rPr>
                <w:rFonts w:ascii="Calibri" w:eastAsia="Calibri" w:hAnsi="Calibri" w:cs="Calibri"/>
                <w:sz w:val="24"/>
                <w:szCs w:val="24"/>
              </w:rPr>
              <w:t>Our aim for our children is that they enjoy Maths, embrace mistakes as a way of furthering their learning and understand the importance of Maths in the wider world.</w:t>
            </w:r>
          </w:p>
        </w:tc>
      </w:tr>
    </w:tbl>
    <w:p w14:paraId="0C20BB59" w14:textId="77777777" w:rsidR="002B305F" w:rsidRDefault="002B305F">
      <w:pPr>
        <w:spacing w:after="200"/>
        <w:rPr>
          <w:rFonts w:ascii="Calibri" w:eastAsia="Calibri" w:hAnsi="Calibri" w:cs="Calibri"/>
          <w:sz w:val="24"/>
          <w:szCs w:val="24"/>
        </w:rPr>
      </w:pPr>
    </w:p>
    <w:sectPr w:rsidR="002B305F">
      <w:pgSz w:w="11906" w:h="16838"/>
      <w:pgMar w:top="1286" w:right="1286" w:bottom="1286" w:left="128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05F"/>
    <w:rsid w:val="000B4E81"/>
    <w:rsid w:val="000D3E2E"/>
    <w:rsid w:val="00136AAF"/>
    <w:rsid w:val="00197AC0"/>
    <w:rsid w:val="00214608"/>
    <w:rsid w:val="00265499"/>
    <w:rsid w:val="002B305F"/>
    <w:rsid w:val="002F2C62"/>
    <w:rsid w:val="002F2C8E"/>
    <w:rsid w:val="003702F4"/>
    <w:rsid w:val="003D2A3B"/>
    <w:rsid w:val="00492F13"/>
    <w:rsid w:val="00553F3C"/>
    <w:rsid w:val="00574D0A"/>
    <w:rsid w:val="00580AFE"/>
    <w:rsid w:val="005E19FB"/>
    <w:rsid w:val="005F1049"/>
    <w:rsid w:val="005F7ED2"/>
    <w:rsid w:val="00686560"/>
    <w:rsid w:val="00726A7C"/>
    <w:rsid w:val="00742FA5"/>
    <w:rsid w:val="00774BE5"/>
    <w:rsid w:val="007B5B0F"/>
    <w:rsid w:val="00856967"/>
    <w:rsid w:val="008621DF"/>
    <w:rsid w:val="008762A4"/>
    <w:rsid w:val="00980E7A"/>
    <w:rsid w:val="009E2B39"/>
    <w:rsid w:val="00A82C71"/>
    <w:rsid w:val="00B30FC2"/>
    <w:rsid w:val="00CD14C9"/>
    <w:rsid w:val="00D90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141A"/>
  <w15:docId w15:val="{93CD4CB0-6DC9-49AB-BE48-7BA9D6BB5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oy2XFik1cYTqwfmFa7KuGeSSEw==">CgMxLjAyCGguZ2pkZ3hzOAByITFnLUVVTEVvbEFscTg0aE5tdENwRlFXdEs3NDZGdHU0LQ==</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111c833517de0318405b9a199f973610">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ec39929897ac4f9569464d8e23c6bce2"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3a7516-de28-489f-810a-02fac8b1c34e}"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1BC0372-4EC6-4199-9386-19056D41D693}">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3.xml><?xml version="1.0" encoding="utf-8"?>
<ds:datastoreItem xmlns:ds="http://schemas.openxmlformats.org/officeDocument/2006/customXml" ds:itemID="{84E33953-8477-4149-A3F3-C3E33714469D}">
  <ds:schemaRefs>
    <ds:schemaRef ds:uri="http://schemas.microsoft.com/sharepoint/v3/contenttype/forms"/>
  </ds:schemaRefs>
</ds:datastoreItem>
</file>

<file path=customXml/itemProps4.xml><?xml version="1.0" encoding="utf-8"?>
<ds:datastoreItem xmlns:ds="http://schemas.openxmlformats.org/officeDocument/2006/customXml" ds:itemID="{98BA036E-97EE-4347-A533-09C04B20E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486</Words>
  <Characters>2771</Characters>
  <Application>Microsoft Office Word</Application>
  <DocSecurity>0</DocSecurity>
  <Lines>23</Lines>
  <Paragraphs>6</Paragraphs>
  <ScaleCrop>false</ScaleCrop>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Cragoe</dc:creator>
  <cp:lastModifiedBy>Hannah Cragoe</cp:lastModifiedBy>
  <cp:revision>31</cp:revision>
  <dcterms:created xsi:type="dcterms:W3CDTF">2025-09-24T10:27:00Z</dcterms:created>
  <dcterms:modified xsi:type="dcterms:W3CDTF">2025-09-24T10:46:00Z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